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Daily Agenda</w:t>
            </w:r>
          </w:p>
        </w:tc>
        <w:tc>
          <w:tcPr>
            <w:tcW w:w="1800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A85758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944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59A3" w:rsidTr="004359A3">
        <w:trPr>
          <w:trHeight w:val="345"/>
        </w:trPr>
        <w:tc>
          <w:tcPr>
            <w:tcW w:w="11232" w:type="dxa"/>
            <w:gridSpan w:val="6"/>
          </w:tcPr>
          <w:p w:rsidR="00823382" w:rsidRPr="00823382" w:rsidRDefault="004359A3" w:rsidP="00386B4D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422FC3">
              <w:rPr>
                <w:rFonts w:ascii="Trebuchet MS" w:hAnsi="Trebuchet MS" w:cs="Times New Roman"/>
                <w:b/>
              </w:rPr>
              <w:t xml:space="preserve">Unit Vocabulary: </w:t>
            </w:r>
            <w:r w:rsidRPr="00422FC3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386B4D">
              <w:rPr>
                <w:rFonts w:ascii="Trebuchet MS" w:hAnsi="Trebuchet MS"/>
                <w:b/>
                <w:sz w:val="16"/>
                <w:szCs w:val="16"/>
              </w:rPr>
              <w:t>lifestyle disease, risk factor, sedentary, health, value, wellness, health literacy</w:t>
            </w:r>
          </w:p>
        </w:tc>
      </w:tr>
      <w:tr w:rsidR="004359A3" w:rsidTr="00A85758">
        <w:trPr>
          <w:trHeight w:val="1142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Learning Target</w:t>
            </w:r>
          </w:p>
        </w:tc>
        <w:tc>
          <w:tcPr>
            <w:tcW w:w="1800" w:type="dxa"/>
          </w:tcPr>
          <w:p w:rsidR="004359A3" w:rsidRPr="003D6225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distinguish between controllable and uncontrollable risk factors.</w:t>
            </w:r>
          </w:p>
        </w:tc>
        <w:tc>
          <w:tcPr>
            <w:tcW w:w="1890" w:type="dxa"/>
          </w:tcPr>
          <w:p w:rsidR="004359A3" w:rsidRPr="00386B4D" w:rsidRDefault="00012600" w:rsidP="00386B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="00386B4D">
              <w:rPr>
                <w:rFonts w:ascii="Trebuchet MS" w:hAnsi="Trebuchet MS" w:cs="Times New Roman"/>
                <w:sz w:val="18"/>
                <w:szCs w:val="18"/>
              </w:rPr>
              <w:t>name two ways to improve the physical, emotional, and social components of my health.</w:t>
            </w:r>
          </w:p>
        </w:tc>
        <w:tc>
          <w:tcPr>
            <w:tcW w:w="1890" w:type="dxa"/>
          </w:tcPr>
          <w:p w:rsidR="004359A3" w:rsidRPr="00386B4D" w:rsidRDefault="004359A3" w:rsidP="00386B4D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="00386B4D">
              <w:rPr>
                <w:rFonts w:ascii="Trebuchet MS" w:hAnsi="Trebuchet MS" w:cs="Times New Roman"/>
                <w:sz w:val="18"/>
                <w:szCs w:val="18"/>
              </w:rPr>
              <w:t>describe each of the components of health.</w:t>
            </w:r>
          </w:p>
        </w:tc>
        <w:tc>
          <w:tcPr>
            <w:tcW w:w="1890" w:type="dxa"/>
          </w:tcPr>
          <w:p w:rsidR="004359A3" w:rsidRPr="003D6225" w:rsidRDefault="004359A3" w:rsidP="002F62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3D6225" w:rsidRDefault="004359A3" w:rsidP="002F62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13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 w:cs="Times New Roman"/>
                <w:b/>
              </w:rPr>
              <w:t>Common Core/ Quality Core</w:t>
            </w:r>
          </w:p>
        </w:tc>
        <w:tc>
          <w:tcPr>
            <w:tcW w:w="1800" w:type="dxa"/>
          </w:tcPr>
          <w:p w:rsidR="004359A3" w:rsidRPr="00386B4D" w:rsidRDefault="00386B4D" w:rsidP="006922D5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Students will: </w:t>
            </w:r>
            <w:r>
              <w:t xml:space="preserve"> </w:t>
            </w:r>
            <w:r w:rsidRPr="00386B4D">
              <w:rPr>
                <w:rFonts w:ascii="Trebuchet MS" w:hAnsi="Trebuchet MS"/>
                <w:sz w:val="18"/>
                <w:szCs w:val="18"/>
              </w:rPr>
              <w:t>explore family history, environment, lifestyle and other risk factors related to the cause or prevention of disease and other health problems</w:t>
            </w:r>
          </w:p>
        </w:tc>
        <w:tc>
          <w:tcPr>
            <w:tcW w:w="1890" w:type="dxa"/>
          </w:tcPr>
          <w:p w:rsidR="004359A3" w:rsidRPr="003D6225" w:rsidRDefault="00386B4D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Students will understand that:</w:t>
            </w:r>
            <w:r w:rsidRPr="00386B4D">
              <w:rPr>
                <w:rFonts w:ascii="Trebuchet MS" w:hAnsi="Trebuchet MS"/>
                <w:sz w:val="18"/>
                <w:szCs w:val="18"/>
              </w:rPr>
              <w:t xml:space="preserve"> the environment, lifestyle, family history, peers and other factors impact physical, social, mental and emotional health</w:t>
            </w:r>
          </w:p>
        </w:tc>
        <w:tc>
          <w:tcPr>
            <w:tcW w:w="1890" w:type="dxa"/>
          </w:tcPr>
          <w:p w:rsidR="004359A3" w:rsidRPr="003D6225" w:rsidRDefault="00386B4D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Students will understand that:</w:t>
            </w:r>
            <w:r w:rsidRPr="00386B4D">
              <w:rPr>
                <w:rFonts w:ascii="Trebuchet MS" w:hAnsi="Trebuchet MS"/>
                <w:sz w:val="18"/>
                <w:szCs w:val="18"/>
              </w:rPr>
              <w:t xml:space="preserve"> the environment, lifestyle, family history, peers and other factors impact physical, social, mental and emotional health</w:t>
            </w:r>
          </w:p>
        </w:tc>
        <w:tc>
          <w:tcPr>
            <w:tcW w:w="1890" w:type="dxa"/>
          </w:tcPr>
          <w:p w:rsidR="004359A3" w:rsidRPr="003D6225" w:rsidRDefault="004359A3" w:rsidP="006922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3D6225" w:rsidRDefault="006922D5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6922D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F04EEB" w:rsidTr="00A85758">
        <w:trPr>
          <w:trHeight w:val="413"/>
        </w:trPr>
        <w:tc>
          <w:tcPr>
            <w:tcW w:w="1818" w:type="dxa"/>
          </w:tcPr>
          <w:p w:rsidR="00F04EEB" w:rsidRPr="00422FC3" w:rsidRDefault="00F04EEB" w:rsidP="00F04EEB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Instructional Practices</w:t>
            </w:r>
          </w:p>
        </w:tc>
        <w:tc>
          <w:tcPr>
            <w:tcW w:w="1800" w:type="dxa"/>
          </w:tcPr>
          <w:p w:rsidR="00F04EEB" w:rsidRPr="003D6225" w:rsidRDefault="00386B4D" w:rsidP="00F04EE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Individual work, partner work</w:t>
            </w:r>
          </w:p>
        </w:tc>
        <w:tc>
          <w:tcPr>
            <w:tcW w:w="1890" w:type="dxa"/>
          </w:tcPr>
          <w:p w:rsidR="00F04EEB" w:rsidRPr="003D6225" w:rsidRDefault="00386B4D" w:rsidP="00F04EE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</w:t>
            </w:r>
          </w:p>
        </w:tc>
        <w:tc>
          <w:tcPr>
            <w:tcW w:w="1890" w:type="dxa"/>
          </w:tcPr>
          <w:p w:rsidR="00F04EEB" w:rsidRPr="003D6225" w:rsidRDefault="00386B4D" w:rsidP="00386B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work, group project</w:t>
            </w:r>
          </w:p>
        </w:tc>
        <w:tc>
          <w:tcPr>
            <w:tcW w:w="1890" w:type="dxa"/>
          </w:tcPr>
          <w:p w:rsidR="00F04EEB" w:rsidRPr="00FD7FD8" w:rsidRDefault="00F04EEB" w:rsidP="00F04EE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44" w:type="dxa"/>
          </w:tcPr>
          <w:p w:rsidR="00F04EEB" w:rsidRPr="00FD7FD8" w:rsidRDefault="00F04EEB" w:rsidP="00F04EEB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3260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Bell Ringer</w:t>
            </w: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Activities/ Assignments</w:t>
            </w:r>
          </w:p>
        </w:tc>
        <w:tc>
          <w:tcPr>
            <w:tcW w:w="1800" w:type="dxa"/>
          </w:tcPr>
          <w:p w:rsidR="004359A3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Complete health IQ</w:t>
            </w:r>
          </w:p>
          <w:p w:rsidR="00386B4D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pg. 4</w:t>
            </w:r>
          </w:p>
          <w:p w:rsidR="00386B4D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Take notes over chap. 1 sect. 1</w:t>
            </w: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386B4D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i/>
                <w:sz w:val="18"/>
                <w:szCs w:val="18"/>
              </w:rPr>
              <w:t>focus on obj. and key terms</w:t>
            </w: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386B4D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Complete sect. review</w:t>
            </w:r>
          </w:p>
          <w:p w:rsidR="002019F6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886B45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pg. 10 (3-10)</w:t>
            </w:r>
          </w:p>
          <w:p w:rsidR="002019F6" w:rsidRDefault="002019F6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012600" w:rsidRPr="003D6225" w:rsidRDefault="00012600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Build foldable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Take notes on foldable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86B45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i/>
                <w:sz w:val="18"/>
                <w:szCs w:val="18"/>
              </w:rPr>
              <w:t>health, physical, emotional, and social health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2019F6" w:rsidRDefault="00886B45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 on foldable</w:t>
            </w: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2600" w:rsidRPr="003D6225" w:rsidRDefault="00012600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F6223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Rate your physical, emotional, and social health 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886B45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 xml:space="preserve">1=poor 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5= excellent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Finish foldable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886B45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i/>
                <w:sz w:val="18"/>
                <w:szCs w:val="18"/>
              </w:rPr>
              <w:t>mental, spiritual, value, environmental, wellness, influences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4359A3" w:rsidRPr="003D6225" w:rsidRDefault="00886B45" w:rsidP="00886B45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Groups will complete poster over component of health</w:t>
            </w:r>
          </w:p>
        </w:tc>
        <w:tc>
          <w:tcPr>
            <w:tcW w:w="1890" w:type="dxa"/>
          </w:tcPr>
          <w:p w:rsidR="0012749A" w:rsidRPr="003D6225" w:rsidRDefault="0012749A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944" w:type="dxa"/>
          </w:tcPr>
          <w:p w:rsidR="0012749A" w:rsidRPr="003D6225" w:rsidRDefault="0012749A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359A3" w:rsidTr="00A85758">
        <w:trPr>
          <w:trHeight w:val="4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Intended Homework</w:t>
            </w:r>
          </w:p>
        </w:tc>
        <w:tc>
          <w:tcPr>
            <w:tcW w:w="1800" w:type="dxa"/>
          </w:tcPr>
          <w:p w:rsidR="004359A3" w:rsidRPr="003D6225" w:rsidRDefault="00012600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 w:rsidR="002F6223"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Practice</w:t>
            </w:r>
            <w:r w:rsidR="002F6223">
              <w:rPr>
                <w:rFonts w:ascii="Trebuchet MS" w:hAnsi="Trebuchet MS" w:cs="Times New Roman"/>
                <w:sz w:val="18"/>
                <w:szCs w:val="18"/>
              </w:rPr>
              <w:t xml:space="preserve"> Health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 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37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A85758">
              <w:rPr>
                <w:rFonts w:ascii="Trebuchet MS" w:hAnsi="Trebuchet MS" w:cs="Times New Roman"/>
                <w:b/>
                <w:sz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4359A3" w:rsidRPr="003D6225" w:rsidRDefault="004359A3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Modeling, direct instruction, extended time, one-on-one conferencing, paraphrasing, visual/verbal-prompting/cueing</w:t>
            </w:r>
          </w:p>
        </w:tc>
      </w:tr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Assessment: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*Formative-F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*Summative-S</w:t>
            </w:r>
          </w:p>
        </w:tc>
        <w:tc>
          <w:tcPr>
            <w:tcW w:w="1800" w:type="dxa"/>
          </w:tcPr>
          <w:p w:rsidR="004359A3" w:rsidRPr="003D6225" w:rsidRDefault="00012600" w:rsidP="00886B45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F – </w:t>
            </w:r>
            <w:r w:rsidR="00886B45">
              <w:rPr>
                <w:rFonts w:ascii="Trebuchet MS" w:hAnsi="Trebuchet MS" w:cs="Times New Roman"/>
                <w:sz w:val="18"/>
                <w:szCs w:val="18"/>
              </w:rPr>
              <w:t>Sect. Review</w:t>
            </w:r>
          </w:p>
        </w:tc>
        <w:tc>
          <w:tcPr>
            <w:tcW w:w="1890" w:type="dxa"/>
          </w:tcPr>
          <w:p w:rsidR="004359A3" w:rsidRPr="003D6225" w:rsidRDefault="00886B45" w:rsidP="0001260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 – Foldable progress</w:t>
            </w:r>
          </w:p>
        </w:tc>
        <w:tc>
          <w:tcPr>
            <w:tcW w:w="1890" w:type="dxa"/>
          </w:tcPr>
          <w:p w:rsidR="004359A3" w:rsidRPr="003D6225" w:rsidRDefault="006922D5" w:rsidP="00886B4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 </w:t>
            </w:r>
            <w:r w:rsidR="00886B45">
              <w:rPr>
                <w:rFonts w:ascii="Trebuchet MS" w:hAnsi="Trebuchet MS"/>
                <w:sz w:val="18"/>
                <w:szCs w:val="18"/>
              </w:rPr>
              <w:t>- Poster</w:t>
            </w:r>
            <w:bookmarkStart w:id="0" w:name="_GoBack"/>
            <w:bookmarkEnd w:id="0"/>
          </w:p>
        </w:tc>
        <w:tc>
          <w:tcPr>
            <w:tcW w:w="1890" w:type="dxa"/>
          </w:tcPr>
          <w:p w:rsidR="004359A3" w:rsidRPr="003D6225" w:rsidRDefault="004359A3" w:rsidP="00A8575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44" w:type="dxa"/>
          </w:tcPr>
          <w:p w:rsidR="004359A3" w:rsidRPr="00A85758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</w:tbl>
    <w:p w:rsidR="00C846D4" w:rsidRPr="00422FC3" w:rsidRDefault="004359A3" w:rsidP="003D6225">
      <w:pPr>
        <w:rPr>
          <w:rFonts w:ascii="Trebuchet MS" w:hAnsi="Trebuchet MS" w:cs="Times New Roman"/>
        </w:rPr>
      </w:pPr>
      <w:r w:rsidRPr="003D6225"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E02E" wp14:editId="0ECF245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1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proofErr w:type="gramStart"/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proofErr w:type="gramEnd"/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386B4D">
                              <w:rPr>
                                <w:sz w:val="24"/>
                              </w:rPr>
                              <w:t xml:space="preserve">Health &amp; Wellness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1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proofErr w:type="gramStart"/>
                      <w:r w:rsidR="00386B4D">
                        <w:rPr>
                          <w:sz w:val="24"/>
                        </w:rPr>
                        <w:t>Roach</w:t>
                      </w:r>
                      <w:r w:rsidRPr="003D6225">
                        <w:rPr>
                          <w:sz w:val="24"/>
                        </w:rPr>
                        <w:t xml:space="preserve">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proofErr w:type="gramEnd"/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386B4D">
                        <w:rPr>
                          <w:sz w:val="24"/>
                        </w:rPr>
                        <w:t xml:space="preserve">Health &amp; Wellness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422FC3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922D5"/>
    <w:rsid w:val="00696CEE"/>
    <w:rsid w:val="006C32BA"/>
    <w:rsid w:val="00757CA7"/>
    <w:rsid w:val="00777BC9"/>
    <w:rsid w:val="00781D7B"/>
    <w:rsid w:val="00823382"/>
    <w:rsid w:val="00873949"/>
    <w:rsid w:val="00886B45"/>
    <w:rsid w:val="0088766F"/>
    <w:rsid w:val="008A629D"/>
    <w:rsid w:val="008D270F"/>
    <w:rsid w:val="0093400F"/>
    <w:rsid w:val="009B0DA1"/>
    <w:rsid w:val="00A85758"/>
    <w:rsid w:val="00B6089A"/>
    <w:rsid w:val="00B723BA"/>
    <w:rsid w:val="00C213DD"/>
    <w:rsid w:val="00C846D4"/>
    <w:rsid w:val="00D338D8"/>
    <w:rsid w:val="00D5609E"/>
    <w:rsid w:val="00DD0EE0"/>
    <w:rsid w:val="00DF1B4C"/>
    <w:rsid w:val="00E14202"/>
    <w:rsid w:val="00E65C8F"/>
    <w:rsid w:val="00F04A02"/>
    <w:rsid w:val="00F04EEB"/>
    <w:rsid w:val="00F24397"/>
    <w:rsid w:val="00F67CC9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2013-08-15T16:29:00Z</dcterms:created>
  <dcterms:modified xsi:type="dcterms:W3CDTF">2013-08-15T16:29:00Z</dcterms:modified>
</cp:coreProperties>
</file>